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2603500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0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Titolo Progetto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Didattica innovativa 4.0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Innovative English and STEAM Learning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Didattica 4.0 per lo Studio e potenziamento dell’Inglese e delle STEAM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Descrizione Sintetica del progetto (max 3500 car)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1970 Caratteri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Il progetto didattico per la scuola prevede l'utilizzo di nuovi ambienti innovativi per lo studio dell'inglese e delle STEAM. Verranno creati nuovi ambienti e modernizzate classi gia’ esistenti con strumenti tipo Kit STEM, pannelli interattivi e web app didattica per lo studio dell’Inglese. L'obiettivo è quello di fornire agli studenti un'esperienza di apprendimento immersiva e coinvolgente, che li aiuti a migliorare le loro capacità linguistiche in modo divertente e motivante dalla primaria fino alla secondaria di Primo grado. Verra’ utilizzata una web app didattica progettata per adattarsi ai diversi livelli di competenza degli studenti della scuola primaria e offrirà una varietà di attività, come </w:t>
      </w:r>
      <w:r w:rsidDel="00000000" w:rsidR="00000000" w:rsidRPr="00000000">
        <w:rPr>
          <w:b w:val="1"/>
          <w:sz w:val="24"/>
          <w:szCs w:val="24"/>
          <w:rtl w:val="0"/>
        </w:rPr>
        <w:t xml:space="preserve">giochi, esercizi di ascolto e di lettura, e video per migliorare la pronuncia</w:t>
      </w:r>
      <w:r w:rsidDel="00000000" w:rsidR="00000000" w:rsidRPr="00000000">
        <w:rPr>
          <w:sz w:val="24"/>
          <w:szCs w:val="24"/>
          <w:rtl w:val="0"/>
        </w:rPr>
        <w:t xml:space="preserve">. Tale app potra’ anche essere utilzzata nella scuola Secondaria come mezzo supplementare per il recupero, i bes e in generale studenti con lacune da colmare soprattutto nella pronuncia della lingua inglese. </w:t>
      </w:r>
    </w:p>
    <w:p w:rsidR="00000000" w:rsidDel="00000000" w:rsidP="00000000" w:rsidRDefault="00000000" w:rsidRPr="00000000" w14:paraId="0000001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progetto prevede anche la creazione di ambienti didattici per lo studio delle STEAM in modo integrato con contenuti didattici digitali forniti insieme a kit didattici per lo studio delle STEM. Tali contenuti saranno usufruibili dalla comunita’ scolastica sia in Italiano che in Inglese in modo da promuovere una didattica innovativa integrata di STEM e CLIL  per il potenziamento della lingua Inglese o altre lingue in modo trasversale e inclusivo.  Questi ambienti saranno progettati per incoraggiare la creatività e la collaborazione degli studenti, e per aiutarli a sviluppare competenze chiave come il pensiero critico, la risoluzione dei problemi e la comunicazione efficace.</w:t>
      </w:r>
    </w:p>
    <w:p w:rsidR="00000000" w:rsidDel="00000000" w:rsidP="00000000" w:rsidRDefault="00000000" w:rsidRPr="00000000" w14:paraId="0000001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generale, il progetto mira a fornire agli studenti ambienti di apprendimento stimolanti e coinvolgenti, che li aiutino a sviluppare le loro capacità linguistiche e il pensiero computazionale, utilizzando i vantaggi del digitale sia in presenza che in situazioni di apprendimento a distanza.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1054100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144780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4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978 caratteri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Ambienti innovativi saranno costituiti da aule moderne e accoglienti dotata di tecnologie all'avanguardia. Al centro dell’ambiente c'è un pannello interattivo che permette di visualizzare le lezioni e i contenuti didattici in modo chiaro e accattivante.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Gli studenti utilizzano un app  per il potenziamento dell'inglese con video lezioni tenute da un insegnante madrelingua, schede e giochi interattivi. Il tutto per rende l'apprendimento della lingua più coinvolgente e divertente, aumentando la motivazione e l'interesse degli studenti.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Inoltre, negli ambienti innovativi saranno presenti kit STEM per lo studio delle STEM per l‘introduzione programmazione ad icone e a blocchi. Gli studenti imparano cosi a lavorare con i codici, a creare semplici programmi e a risolvere problemi utilizzando la logica.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Gli ambienti didattici sono concepiti per stimolare la creatività, la curiosità e l'apprendimento attivo degli studenti, rendendo l'educazione più coinvolgente e interattiva.</w:t>
      </w:r>
    </w:p>
    <w:p w:rsidR="00000000" w:rsidDel="00000000" w:rsidP="00000000" w:rsidRDefault="00000000" w:rsidRPr="00000000" w14:paraId="00000025">
      <w:pPr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2171700"/>
            <wp:effectExtent b="0" l="0" r="0" t="0"/>
            <wp:docPr id="1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600"/>
        <w:gridCol w:w="1755"/>
        <w:gridCol w:w="1095"/>
        <w:gridCol w:w="3015"/>
        <w:gridCol w:w="855"/>
        <w:tblGridChange w:id="0">
          <w:tblGrid>
            <w:gridCol w:w="1680"/>
            <w:gridCol w:w="600"/>
            <w:gridCol w:w="1755"/>
            <w:gridCol w:w="1095"/>
            <w:gridCol w:w="3015"/>
            <w:gridCol w:w="8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shd w:fill="d9ead3" w:val="clear"/>
              </w:rPr>
            </w:pPr>
            <w:r w:rsidDel="00000000" w:rsidR="00000000" w:rsidRPr="00000000">
              <w:rPr>
                <w:sz w:val="24"/>
                <w:szCs w:val="24"/>
                <w:shd w:fill="d9ead3" w:val="clear"/>
                <w:rtl w:val="0"/>
              </w:rPr>
              <w:t xml:space="preserve">Denominazione Ambiente Max 200 car)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shd w:fill="d9ead3" w:val="clear"/>
              </w:rPr>
            </w:pPr>
            <w:r w:rsidDel="00000000" w:rsidR="00000000" w:rsidRPr="00000000">
              <w:rPr>
                <w:sz w:val="24"/>
                <w:szCs w:val="24"/>
                <w:shd w:fill="d9ead3" w:val="clear"/>
                <w:rtl w:val="0"/>
              </w:rPr>
              <w:t xml:space="preserve">Numero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shd w:fill="d9ead3" w:val="clear"/>
              </w:rPr>
            </w:pPr>
            <w:r w:rsidDel="00000000" w:rsidR="00000000" w:rsidRPr="00000000">
              <w:rPr>
                <w:sz w:val="24"/>
                <w:szCs w:val="24"/>
                <w:shd w:fill="d9ead3" w:val="clear"/>
                <w:rtl w:val="0"/>
              </w:rPr>
              <w:t xml:space="preserve">Dotazioni Digitali (max 200 car)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shd w:fill="d9ead3" w:val="clear"/>
              </w:rPr>
            </w:pPr>
            <w:r w:rsidDel="00000000" w:rsidR="00000000" w:rsidRPr="00000000">
              <w:rPr>
                <w:sz w:val="24"/>
                <w:szCs w:val="24"/>
                <w:shd w:fill="d9ead3" w:val="clear"/>
                <w:rtl w:val="0"/>
              </w:rPr>
              <w:t xml:space="preserve">Arredi (max 200 car)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shd w:fill="d9ead3" w:val="clear"/>
              </w:rPr>
            </w:pPr>
            <w:r w:rsidDel="00000000" w:rsidR="00000000" w:rsidRPr="00000000">
              <w:rPr>
                <w:sz w:val="24"/>
                <w:szCs w:val="24"/>
                <w:shd w:fill="d9ead3" w:val="clear"/>
                <w:rtl w:val="0"/>
              </w:rPr>
              <w:t xml:space="preserve">Finalita’ didattiche (mac 200 car)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shd w:fill="d9ead3" w:val="clear"/>
              </w:rPr>
            </w:pPr>
            <w:r w:rsidDel="00000000" w:rsidR="00000000" w:rsidRPr="00000000">
              <w:rPr>
                <w:sz w:val="24"/>
                <w:szCs w:val="24"/>
                <w:shd w:fill="d9ead3" w:val="clear"/>
                <w:rtl w:val="0"/>
              </w:rPr>
              <w:t xml:space="preserve">Note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STEAM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Pannello interattivo, PC, Kit wireless per l’insegnamento delle STEAM, Licenza SW SAM Studio pro (3 anni) per l’insegnamento delle STEAM anche a distanza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Tavolo collaborativo 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580" w:before="58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Sviluppare competenze chiave come il pensiero computazionale e problem solving, creatività e la collaborazione attiva. Favorire  l'interesse degli studenti verso le materie STEM e Imparare a programmare.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Smart 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Pannello interattivo, Licenza scuola per webapp Smart English 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Potenziamento di listening and speaking (Inglese) con video lezioni di insegnante madrelingua e accesso alle risorse abbinate come giochi, esercizi di ascolto e di lettura, e video per migliorare la pronuncia.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7212381" cy="1545510"/>
            <wp:effectExtent b="0" l="0" r="0" t="0"/>
            <wp:docPr id="1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12381" cy="15455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Innovazioni organizzative: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58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Creazione di un team di docenti specializzati per la gestione e la supervisione degli ambienti STEAM e delle attività di potenziamento dell'inglese via web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Organizzazione di corsi di formazione per i docenti per acquisire le competenze necessarie per utilizzare gli ambienti STEAM e le web app didattiche.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580" w:before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Implementazione di un sistema di monitoraggio e valutazione per valutare l'efficacia degli ambienti STEAM e delle web app didattiche.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Innovazioni didattiche:</w:t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58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Utilizzo di metodi di apprendimento attivo e collaborativo per incoraggiare la creatività e la partecipazione degli studenti.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Creazione di attività di apprendimento personalizzate per adattarsi ai diversi livelli di competenza degli studenti.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580" w:before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Utilizzo di tecnologie avanzate, come il pannello interattivo e le web app didattiche p, per creare un ambiente di apprendimento immersivo e coinvolgente e potenziare Listening e Speaking della lingua Inglese oltre a interessare le studentesse e gli studenti nelle materie STEAM.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Innovazioni curricolari:</w:t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58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Integrazione delle materie STEM con l'apprendimento dell'inglese per fornire agli studenti la possibilità di applicare concretamente le conoscenze acquisite in classe.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580" w:before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Inclusione di contenuti e attività di apprendimento specifici per lo sviluppo delle competenze di listening e speaking gia’ dalla primaria.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Innovazioni metodologiche:</w:t>
      </w:r>
    </w:p>
    <w:p w:rsidR="00000000" w:rsidDel="00000000" w:rsidP="00000000" w:rsidRDefault="00000000" w:rsidRPr="00000000" w14:paraId="00000083">
      <w:pPr>
        <w:numPr>
          <w:ilvl w:val="0"/>
          <w:numId w:val="8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58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Utilizzo di metodi di insegnamento basati sull'esperienza pratica per favorire l'apprendimento attivo degli studenti.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8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Adozione di un approccio flessibile all'apprendimento per permettere agli studenti di lavorare a proprio ritmo e secondo le proprie esigenze.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8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Utilizzo di tecnologie avanzate per la valutazione degli studenti e per fornire loro feedback immediato sui progressi fatti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1282700"/>
            <wp:effectExtent b="0" l="0" r="0" t="0"/>
            <wp:docPr id="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8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733 Caratteri</w:t>
      </w:r>
    </w:p>
    <w:p w:rsidR="00000000" w:rsidDel="00000000" w:rsidP="00000000" w:rsidRDefault="00000000" w:rsidRPr="00000000" w14:paraId="0000008B">
      <w:pPr>
        <w:rPr>
          <w:color w:val="d1d5db"/>
          <w:sz w:val="24"/>
          <w:szCs w:val="24"/>
          <w:shd w:fill="44465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progetto sopra citato avrà un impatto significativo sull'inclusività, le pari opportunità e il superamento dei divari di genere poiché incoraggia un apprendimento interdisciplinare che valorizza le diverse abilità e interessi degli studenti. Inoltre, l'enfasi sull'apprendimento attraverso l'esperienza e la scoperta promuove un ambiente di apprendimento inclusivo in cui tutti gli studenti possono sentirsi valorizzati e incoraggiati a partecipare attivamente. Il progetto Inglese e STEAM promuoverà pari opportunità offrendo a tutti gli studenti, indipendentemente dal loro genere, l'accesso alle stesse risorse ed opportunità di apprendimento e incoraggiando le ragazze ad interessarsi di materie considerate tradizionalmente maschili.</w:t>
      </w:r>
    </w:p>
    <w:p w:rsidR="00000000" w:rsidDel="00000000" w:rsidP="00000000" w:rsidRDefault="00000000" w:rsidRPr="00000000" w14:paraId="0000008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4038600"/>
            <wp:effectExtent b="0" l="0" r="0" t="0"/>
            <wp:docPr id="1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3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xxxxxxxxxxxxxx</w:t>
      </w:r>
    </w:p>
    <w:p w:rsidR="00000000" w:rsidDel="00000000" w:rsidP="00000000" w:rsidRDefault="00000000" w:rsidRPr="00000000" w14:paraId="0000009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1358900"/>
            <wp:effectExtent b="0" l="0" r="0" t="0"/>
            <wp:docPr id="1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5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garantire un efficace utilizzo degli ambienti STEAM e dell'Aula Smart English, saranno promosse le seguenti misure di accompagnamento:</w:t>
      </w:r>
    </w:p>
    <w:p w:rsidR="00000000" w:rsidDel="00000000" w:rsidP="00000000" w:rsidRDefault="00000000" w:rsidRPr="00000000" w14:paraId="0000009C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58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Formazione del personale: sarà organizzato un programma di formazione per i docenti per acquisire le competenze necessarie per utilizzare gli ambienti STEAM e la web app di potenziamento della lingua Inglese..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Supporto tecnico: sarà messo a disposizione un team di supporto tecnico per risolvere eventuali problemi tecnici e garantire un utilizzo continuo degli ambienti e delle attrezzature.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Collaborazione con esperti: saranno stabiliti contatti con esperti del settore per garantire l'aggiornamento continuo delle tecnologie e delle metodologie utilizzate.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Comunicazione con le famiglie: sarà organizzato un sistema di comunicazione per tenere informate le famiglie sull'utilizzo degli ambienti STEAM e l'Aula Smart English e sui progressi degli studenti.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Accessibilità: saranno adottate misure per garantire l'accessibilità degli ambienti STEAM e delle aule Smart English a tutti gli studenti, indipendentemente dalle loro esigenze.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580" w:lineRule="auto"/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40" w:before="240" w:line="392.72727272727275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d1d5db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65gj39zzzgf/IDyp1S21gIYWUA==">AMUW2mXTX5pg9Wdw6qPa2YK3icsZmlxmI+3PHxdQ+Mrv48Xsk5gSqdNs+WWVpuEho+tsEcS4DzDnajAX+I+j0tL7OhFLNtIORlcPnSP8IkFHrjIhsC/vMWU=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