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Descrizione sw per rivenditore</w:t>
      </w:r>
    </w:p>
    <w:p w:rsidR="00000000" w:rsidDel="00000000" w:rsidP="00000000" w:rsidRDefault="00000000" w:rsidRPr="00000000" w14:paraId="00000002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A differenza di un corso tradizionale di Inglese basato sul cartaceo e grammatica dove poi vengono aggiunti random video per modernizzarlo e chiamarlo multimediale, questo e’ un corso addizionale di potenziamento o recupero basato interamente su una metodologia più vicina all’approccio naturale di apprendimento della lingua basato sull’audio/video ovvero di </w:t>
      </w:r>
      <w:r w:rsidDel="00000000" w:rsidR="00000000" w:rsidRPr="00000000">
        <w:rPr>
          <w:b w:val="1"/>
          <w:sz w:val="31"/>
          <w:szCs w:val="31"/>
          <w:rtl w:val="0"/>
        </w:rPr>
        <w:t xml:space="preserve">ascolto/apprendimento/ripetizione </w:t>
      </w:r>
      <w:r w:rsidDel="00000000" w:rsidR="00000000" w:rsidRPr="00000000">
        <w:rPr>
          <w:sz w:val="31"/>
          <w:szCs w:val="3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E’ come avere un insegnante madrelingua in Aula (o meglio che vive all’interno del vostro display interattivo).</w:t>
      </w:r>
    </w:p>
    <w:p w:rsidR="00000000" w:rsidDel="00000000" w:rsidP="00000000" w:rsidRDefault="00000000" w:rsidRPr="00000000" w14:paraId="00000006">
      <w:pPr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Ogni sezione delle varie unita’ e’ introdotta da un video di insegnante madrelingua e seguita da esercizi basati su quel video. </w:t>
      </w:r>
    </w:p>
    <w:p w:rsidR="00000000" w:rsidDel="00000000" w:rsidP="00000000" w:rsidRDefault="00000000" w:rsidRPr="00000000" w14:paraId="00000008">
      <w:pPr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Ogni unita’ e’ divisa in piccole sezioni che si basato sui fondamentali di:</w:t>
      </w:r>
    </w:p>
    <w:p w:rsidR="00000000" w:rsidDel="00000000" w:rsidP="00000000" w:rsidRDefault="00000000" w:rsidRPr="00000000" w14:paraId="0000000A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Vocabulary</w:t>
      </w:r>
    </w:p>
    <w:p w:rsidR="00000000" w:rsidDel="00000000" w:rsidP="00000000" w:rsidRDefault="00000000" w:rsidRPr="00000000" w14:paraId="0000000B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Pronunciation</w:t>
      </w:r>
    </w:p>
    <w:p w:rsidR="00000000" w:rsidDel="00000000" w:rsidP="00000000" w:rsidRDefault="00000000" w:rsidRPr="00000000" w14:paraId="0000000C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Grammar </w:t>
      </w:r>
    </w:p>
    <w:p w:rsidR="00000000" w:rsidDel="00000000" w:rsidP="00000000" w:rsidRDefault="00000000" w:rsidRPr="00000000" w14:paraId="0000000D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Writing</w:t>
      </w:r>
    </w:p>
    <w:p w:rsidR="00000000" w:rsidDel="00000000" w:rsidP="00000000" w:rsidRDefault="00000000" w:rsidRPr="00000000" w14:paraId="0000000E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Listening (storytime o storytelling)</w:t>
      </w:r>
    </w:p>
    <w:p w:rsidR="00000000" w:rsidDel="00000000" w:rsidP="00000000" w:rsidRDefault="00000000" w:rsidRPr="00000000" w14:paraId="0000000F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Speaking </w:t>
      </w:r>
    </w:p>
    <w:p w:rsidR="00000000" w:rsidDel="00000000" w:rsidP="00000000" w:rsidRDefault="00000000" w:rsidRPr="00000000" w14:paraId="00000010">
      <w:pPr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ab/>
        <w:t xml:space="preserve">Reading</w:t>
      </w:r>
    </w:p>
    <w:p w:rsidR="00000000" w:rsidDel="00000000" w:rsidP="00000000" w:rsidRDefault="00000000" w:rsidRPr="00000000" w14:paraId="00000011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Il corso contenuto nell’app e’ un corso di nuova generazione che approccia una didattica della lingua inglese innovativa che  ha un focus particolare sui fondamentali di Listening, Speaking e Pronunciation che spesso sono il tallone d’Achille per gli studenti dei paesi sud Europei che hanno un sistema fonologico molto differente da quello Inglese. </w:t>
      </w:r>
    </w:p>
    <w:p w:rsidR="00000000" w:rsidDel="00000000" w:rsidP="00000000" w:rsidRDefault="00000000" w:rsidRPr="00000000" w14:paraId="00000015">
      <w:pPr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L’insegnante madrelingua e’ sempre la stessa durante tutto il corso ed ha un chiaro accento britannico privo di inflessioni regionalistiche che potrebbero confondere studenti e insegnanti.</w:t>
      </w:r>
    </w:p>
    <w:p w:rsidR="00000000" w:rsidDel="00000000" w:rsidP="00000000" w:rsidRDefault="00000000" w:rsidRPr="00000000" w14:paraId="00000017">
      <w:pPr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Tutte le unita’ sono accompagnate anche da risorse extra come giochi interattivi dove vengono utilizzate le parole apprese durante le lezioni e schede per il rafforzamento delle strutture apprese. </w:t>
      </w:r>
    </w:p>
    <w:p w:rsidR="00000000" w:rsidDel="00000000" w:rsidP="00000000" w:rsidRDefault="00000000" w:rsidRPr="00000000" w14:paraId="00000019">
      <w:pPr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Con la web app Smart English Junior e’ possibile trasformare ogni classe in un piccolo laboratorio linguistico. Basta avere un pannello interattivo per il lavoro di gruppo o eventualmente anche dei PC o Tablet/Ipad anche per l’ascolto individuale.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Vedi immagine sotto: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39"/>
          <w:szCs w:val="39"/>
        </w:rPr>
        <w:drawing>
          <wp:inline distB="114300" distT="114300" distL="114300" distR="114300">
            <wp:extent cx="4950296" cy="14568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0296" cy="14568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