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Titolo Progetto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Alcuni es di possibili titoli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Didattica innovativa 4.0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Didattica e labs 4.0 per Lo Studio dell’Inglese e delle nuove tecnologie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Mini Serre Didattiche per un Ambiente di Sviluppo Green Innovativo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Didattica CLIL nella Scuola Secondaria di Secondo Grado tra nuove scienze e tecnologie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Laboratori per utilizzo di Tecnologie Innovative per l'Apprendimento 4.0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Sperimentare ed Esplorare Nuove Tecnologie in Lab 4.0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Competenze Pratiche per Utilizzare le Nuove Tecnologie nei lab 4.0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Preparazione per Affrontare le Sfide Future nel lab 4.0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Laboratori specializzanti 4.0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Lab per Sviluppare Competenze di Base nell'Ambito dell'Automazione e AI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Promuovere una Tecnologia Sostenibile e Responsabile nei nuovi Lab 4.0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Descrizione Sintetica del progetto (max 3500 car)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highlight w:val="black"/>
        </w:rPr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3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541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Laboratorio GREEN LAB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1399 Caratteri</w:t>
      </w:r>
    </w:p>
    <w:p w:rsidR="00000000" w:rsidDel="00000000" w:rsidP="00000000" w:rsidRDefault="00000000" w:rsidRPr="00000000" w14:paraId="0000002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300" w:lineRule="auto"/>
        <w:rPr>
          <w:color w:val="ff0000"/>
        </w:rPr>
      </w:pPr>
      <w:r w:rsidDel="00000000" w:rsidR="00000000" w:rsidRPr="00000000">
        <w:rPr>
          <w:rtl w:val="0"/>
        </w:rPr>
        <w:t xml:space="preserve">Il progetto per la scuola secondaria di secondo grado prevede la creazione di un laboratorio Green che offre un ambiente di apprendimento interattivo per l'insegnamento di programmazione, Automazione e intelligenza artificiale. Il laboratorio utilizzerà mini serre didattiche che offrono un ambiente di sviluppo stimolante in cui i ragazzi possono apprendere le basi della programmazione e dell'automazione. Ci saranno anche PC per la gestione programmazione delle mini serre. Verranno utilizzati contenuti in lingua Italiana e Inglese per la didattica CLIL. Questo progetto offre l'opportunità di sviluppare competenze pratiche sull'utilizzo di tecnologie innovative in un ambiente divertente e stimolante. Inoltre, permetterà ai ragazzi di sviluppare le competenze di base necessarie nell'ambito dell'automazione e dell'intelligenza artificiale, fornendo loro una preparazione più completa in vista di affrontare le sfide future, come la Transizione verde, la salute, l'agroalimentare, la chimica e le biotecnologie. Il laboratorio fornirà inoltre un ambiente di apprendimento aperto in cui i ragazzi potranno sperimentare ed esplorare le nuove tecnologie, sviluppando così una maggiore consapevolezza sull'importanza di una tecnologia sostenibile e responsabile. In tal modo, i ragazzi saranno in grado di conquistare competenze che li prepareranno ad affrontare con successo le sfide del futuro.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LABORATORIO MAKING, DESIGN E STAMPA 3D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967 caratteri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Il laboratorio di Making Design e Stampa 3D per la scuola secondaria di Secondo grado si concentra sull'apprendimento pratico delle tecnologie di Making e Stampa 3D. Gli studenti avranno l'opportunità di sperimentare la progettazione di prototipi funzionali e utili, sviluppando le loro competenze nel design e nella realizzazione di oggetti tridimensionali. Inoltre, gli studenti utilizzeranno dispositivi wireless programmabili che comprendono sensori e attuatori per creare prototipi programmabili e automatizzabili. Il laboratorio mira anche a fornire un'esperienza che possa aprire la strada a possibili opportunità di carriera nel campo delle tecnologie avanzate. Attraverso l'utilizzo di software di progettazione e strumenti di stampa 3D, gli studenti potranno esplorare il potenziale creativo e tecnico delle tecnologie di produzione additiva e sviluppare la loro capacità di pensare in modo innovativo e di realizzare soluzioni pratiche a problemi concreti.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LABORATORIO DI PROGRAMMAZIONE ROBOTICA ED AUTOMAZIONE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885 Caratteri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line="240" w:lineRule="auto"/>
        <w:rPr/>
      </w:pPr>
      <w:r w:rsidDel="00000000" w:rsidR="00000000" w:rsidRPr="00000000">
        <w:rPr>
          <w:rtl w:val="0"/>
        </w:rPr>
        <w:t xml:space="preserve">Il laboratorio specializzante di programmazione, robotica e automazione sara’ un ambiente di apprendimento dedicato all'insegnamento del coding, della robotica, dell'intelligenza artificiale e della cyber security. Il laboratorio disporra’ di kit di sensori e attuatori programmabili SAM Labs e di PC per svolgere attività pratiche legate ai temi trattati, coadiuvati da contenuti online di aggiornamento usufruibili dai docenti con sessioni di formazione teorica e pratica per approfondire i concetti di base e le tecniche di programmazione, automazione e intelligenza artificiale. Queste strumentazioni consentiranno agli studenti di apprendere le competenze tecniche attraverso esperienze pratiche e interattive e cooperative. Questo laboratorio è progettato per aiutare gli studenti a sviluppare le competenze chiave per affrontare le sfide del mondo digitale in rapida evoluzione.</w:t>
      </w:r>
    </w:p>
    <w:p w:rsidR="00000000" w:rsidDel="00000000" w:rsidP="00000000" w:rsidRDefault="00000000" w:rsidRPr="00000000" w14:paraId="00000036">
      <w:pPr>
        <w:widowControl w:val="0"/>
        <w:spacing w:line="4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Riassunto dei 3 laboratori sopra citati in 1150 Caratteri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color w:val="374151"/>
          <w:rtl w:val="0"/>
        </w:rPr>
        <w:t xml:space="preserve">Tra i laboratori che si vogliono realizzare ci saranno: Laboratorio Greenlab</w:t>
      </w:r>
      <w:r w:rsidDel="00000000" w:rsidR="00000000" w:rsidRPr="00000000">
        <w:rPr>
          <w:color w:val="374151"/>
          <w:rtl w:val="0"/>
        </w:rPr>
        <w:t xml:space="preserve">, il Making Design e Stampa 3D e il Laboratorio di Programmazione Robotica ed Automazione. Sono laboratori che mirano a creare degli ambiente di apprendimento interattivi e stimolanti. Il Green Lab utilizza mini serre didattiche e PC per la programmazione e l'insegnamento di programmazione, automazione e intelligenza artificiale. Gli studenti impareranno le competenze necessarie per affrontare le sfide future come la Transizione verde, la salute, l'agroalimentare, la chimica e le biotecnologie. Il Making Design e Stampa 3D permette agli studenti di sperimentare la progettazione di prototipi funzionali e programmabili con dispositivi wireless programmabili e software di progettazione e strumenti di stampa 3D. Il Laboratorio di Programmazione Robotica ed Automazione permettera’ di insegnare coding, robotica, intelligenza artificiale e cyber security con l'utilizzo di kit di sensori e attuatori programmabili e PC per attività pratiche. Questi laboratori aiuteranno gli studenti a sviluppare competenze tecniche, a pensare in modo innovativo e a affrontare le sfide del mondo digitale in rapida evoluzione per accedere alle professioni del futuro.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600"/>
        <w:gridCol w:w="1755"/>
        <w:gridCol w:w="1050"/>
        <w:gridCol w:w="3060"/>
        <w:gridCol w:w="855"/>
        <w:tblGridChange w:id="0">
          <w:tblGrid>
            <w:gridCol w:w="1680"/>
            <w:gridCol w:w="600"/>
            <w:gridCol w:w="1755"/>
            <w:gridCol w:w="1050"/>
            <w:gridCol w:w="3060"/>
            <w:gridCol w:w="8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Denominazione Ambiente Max 200 car)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Numero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Dotazioni Digitali (max 200 car)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Arredi (max 200 car)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Finalita’ didattiche (mac 200 car)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hd w:fill="d9ead3" w:val="clear"/>
              </w:rPr>
            </w:pPr>
            <w:r w:rsidDel="00000000" w:rsidR="00000000" w:rsidRPr="00000000">
              <w:rPr>
                <w:shd w:fill="d9ead3" w:val="clear"/>
                <w:rtl w:val="0"/>
              </w:rPr>
              <w:t xml:space="preserve">Note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Lavoratorio Green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 Kit Serra programmabili SAM Labs.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 PC. Pannello interattivo Licenza SW SAM Studio pro per l’insegnamento di STEM e Coding  anche a distanza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580" w:before="58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Sviluppare competenze di programmazione, Automazione e intelligenza artificiale, e sviluppo di una maggiore consapevolezza sull'importanza di una tecnologia sostenibile e responsabile.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Laboratorio di Making, Design e Stampa 3D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 Stampanti 3D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Kit Maker kit v2 SAM Labs.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 Charging stations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 Carrelli per PC e Charging stations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 PC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 Pannello interattivo 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Licenza SW SAM Studio pro per l’insegnamento di STEM e Coding  anche a distanza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Sviluppo delle competenze pratiche nell'utilizzo delle tecnologie di Making e Stampa 3D e Imparare a progettare prototipi funzionali e programmabili utilizzando dispositivi wireless comprensivi di sensori e attuatori per dar vita ai prototipi realizzati.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Laboratorio di programmazione, Robotica e Automazione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240" w:before="240" w:line="240" w:lineRule="auto"/>
              <w:rPr>
                <w:color w:val="161b31"/>
              </w:rPr>
            </w:pPr>
            <w:r w:rsidDel="00000000" w:rsidR="00000000" w:rsidRPr="00000000">
              <w:rPr>
                <w:color w:val="161b31"/>
                <w:rtl w:val="0"/>
              </w:rPr>
              <w:t xml:space="preserve">1 Learn to code kit (Classroom) SAM Labs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40" w:before="240" w:line="240" w:lineRule="auto"/>
              <w:rPr>
                <w:color w:val="161b31"/>
              </w:rPr>
            </w:pPr>
            <w:r w:rsidDel="00000000" w:rsidR="00000000" w:rsidRPr="00000000">
              <w:rPr>
                <w:color w:val="161b31"/>
                <w:rtl w:val="0"/>
              </w:rPr>
              <w:t xml:space="preserve">6 Kit programmabili Maker V2 SAM Labs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240" w:before="240" w:line="240" w:lineRule="auto"/>
              <w:rPr>
                <w:color w:val="161b31"/>
              </w:rPr>
            </w:pPr>
            <w:r w:rsidDel="00000000" w:rsidR="00000000" w:rsidRPr="00000000">
              <w:rPr>
                <w:color w:val="161b31"/>
                <w:rtl w:val="0"/>
              </w:rPr>
              <w:t xml:space="preserve">12 PC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240" w:before="240" w:line="240" w:lineRule="auto"/>
              <w:rPr>
                <w:color w:val="161b31"/>
              </w:rPr>
            </w:pPr>
            <w:r w:rsidDel="00000000" w:rsidR="00000000" w:rsidRPr="00000000">
              <w:rPr>
                <w:color w:val="161b31"/>
                <w:rtl w:val="0"/>
              </w:rPr>
              <w:t xml:space="preserve">1 Carrello porta pc e Kit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240" w:before="240" w:line="240" w:lineRule="auto"/>
              <w:rPr>
                <w:color w:val="161b31"/>
              </w:rPr>
            </w:pPr>
            <w:r w:rsidDel="00000000" w:rsidR="00000000" w:rsidRPr="00000000">
              <w:rPr>
                <w:color w:val="161b31"/>
                <w:rtl w:val="0"/>
              </w:rPr>
              <w:t xml:space="preserve">Licenza Scuola SAM Studio Pro (da 3 Anni) Con lezioni anche in Inglese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Sviluppare negli studenti le competenze di base nei campi del coding, della robotica, dell'intelligenza artificiale e della cyber security per preparare gli studenti a lavorare insieme e a pensare in modo creativo per risolvere problemi complessi, sviluppando così competenze importanti per il lavoro del futuro.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/>
        <w:drawing>
          <wp:inline distB="114300" distT="114300" distL="114300" distR="114300">
            <wp:extent cx="7212381" cy="154551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2381" cy="1545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1700 caratteri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  <w:t xml:space="preserve">nnovazioni organizzative: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58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Creazione di un team di docenti specializzati per la gestione e la supervisione dei laboratori.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Organizzazione di corsi di formazione per i docenti per acquisire le competenze necessarie per utilizzare i laboratori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58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Implementazione di un sistema di monitoraggio e valutazione per valutare l'efficacia nuovi laboratori realizzati.</w:t>
      </w:r>
    </w:p>
    <w:p w:rsidR="00000000" w:rsidDel="00000000" w:rsidP="00000000" w:rsidRDefault="00000000" w:rsidRPr="00000000" w14:paraId="0000009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/>
      </w:pPr>
      <w:r w:rsidDel="00000000" w:rsidR="00000000" w:rsidRPr="00000000">
        <w:rPr>
          <w:rtl w:val="0"/>
        </w:rPr>
        <w:t xml:space="preserve">Innovazioni didattiche:</w:t>
      </w:r>
    </w:p>
    <w:p w:rsidR="00000000" w:rsidDel="00000000" w:rsidP="00000000" w:rsidRDefault="00000000" w:rsidRPr="00000000" w14:paraId="00000097">
      <w:pPr>
        <w:numPr>
          <w:ilvl w:val="0"/>
          <w:numId w:val="5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58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Utilizzo di metodi di apprendimento attivo e collaborativo per incoraggiare la creatività e la partecipazione degli studenti.</w:t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58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Creazione di attività di apprendimento personalizzate per adattarsi ai diversi livelli di competenza degli studenti.</w:t>
      </w:r>
    </w:p>
    <w:p w:rsidR="00000000" w:rsidDel="00000000" w:rsidP="00000000" w:rsidRDefault="00000000" w:rsidRPr="00000000" w14:paraId="0000009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/>
      </w:pPr>
      <w:r w:rsidDel="00000000" w:rsidR="00000000" w:rsidRPr="00000000">
        <w:rPr>
          <w:rtl w:val="0"/>
        </w:rPr>
        <w:t xml:space="preserve">Innovazioni curricolari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58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Inclusione di contenuti e attività di apprendimento in doppia lingua, Italiano e Inglese integrando 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Potenziamento dell’apprendimento interdisciplinare nei programmi scolastici, attraverso l'utilizzo di contenuti CLIL e l'integrazione di competenze di programmazione, automazione, intelligenza artificiale e robotica in materie diverse.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0" w:beforeAutospacing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Introduzione alla cultura della maker education, con progetti collaborativi e interdisciplinari, in cui gli studenti possono sviluppare il pensiero creativo e l'abilità di problem solving.</w:t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580" w:before="0" w:beforeAutospacing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Potrebbero essere organizzati laboratori e incontri con imprese e start-up innovative per fornire agli studenti un'esperienza pratica sul mondo del lavoro e sulle opportunità professionali legate alle tecnologie innovative.</w:t>
      </w:r>
    </w:p>
    <w:p w:rsidR="00000000" w:rsidDel="00000000" w:rsidP="00000000" w:rsidRDefault="00000000" w:rsidRPr="00000000" w14:paraId="0000009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before="300" w:lineRule="auto"/>
        <w:rPr/>
      </w:pPr>
      <w:r w:rsidDel="00000000" w:rsidR="00000000" w:rsidRPr="00000000">
        <w:rPr>
          <w:rtl w:val="0"/>
        </w:rPr>
        <w:t xml:space="preserve">Innovazioni metodologiche: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58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Utilizzo di metodi di insegnamento basati sull'esperienza pratica per favorire l'apprendimento attivo degli studenti.</w:t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0" w:beforeAutospacing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metodologia di insegnamento aperta e interattiva, basata su esperienze pratiche e sperimentazioni, che coinvolga gli studenti in prima persona.</w:t>
      </w:r>
    </w:p>
    <w:p w:rsidR="00000000" w:rsidDel="00000000" w:rsidP="00000000" w:rsidRDefault="00000000" w:rsidRPr="00000000" w14:paraId="000000A1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Adozione di un approccio flessibile all'apprendimento per permettere agli studenti di lavorare a proprio ritmo e secondo le proprie esigenze.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Utilizzo di tecnologie avanzate per la valutazione degli studenti e per fornire loro feedback immediato sui progressi fatti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793 Caratteri</w:t>
      </w:r>
    </w:p>
    <w:p w:rsidR="00000000" w:rsidDel="00000000" w:rsidP="00000000" w:rsidRDefault="00000000" w:rsidRPr="00000000" w14:paraId="000000A8">
      <w:pPr>
        <w:rPr>
          <w:color w:val="d1d5db"/>
          <w:shd w:fill="44465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Il progetto dei laboratori avrà un impatto positivo sull'inclusività, le pari opportunità e il superamento dei divari di genere. Le innovazioni organizzative, didattiche e metodologiche introdotte permetteranno a una studentessa e a uno studente di qualsiasi genere e background di partecipare attivamente all'apprendimento, aumentando l'accessibilità a nuove competenze e conoscenze. La creazione di un ambiente di lavoro inclusivo e accogliente contribuirà a ridurre i pregiudizi e a promuovere l'uguaglianza di genere. Inoltre, il curricolo potrà essere arricchito da una maggiore diversificazione di prospettive e il superamento dei divari di genere potrà essere raggiunto attraverso l'equilibrio nella rappresentazione delle figure professionali e nell'accesso alle opportunità formative.</w:t>
      </w:r>
    </w:p>
    <w:p w:rsidR="00000000" w:rsidDel="00000000" w:rsidP="00000000" w:rsidRDefault="00000000" w:rsidRPr="00000000" w14:paraId="000000A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386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xxxxxxxxxxxxxx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589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595 Caratteri</w:t>
      </w:r>
    </w:p>
    <w:p w:rsidR="00000000" w:rsidDel="00000000" w:rsidP="00000000" w:rsidRDefault="00000000" w:rsidRPr="00000000" w14:paraId="000000B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  <w:t xml:space="preserve">Per garantire un efficace utilizzo dei laboratori, saranno promosse misure di accompagnamento che includono la formazione degli insegnanti sull'utilizzo delle attrezzature e sulla metodologia didattica innovativa, la creazione di network tra scuole per lo scambio di esperienze e buone pratiche, la realizzazione di eventi di sensibilizzazione e di diffusione dei risultati ottenuti e la predisposizione di supporti digitali per la consultazione e la formazione a distanza. Queste misure contribuiranno a promuovere l'efficace utilizzo dei laboratori per una didattica più inclusiva e innovativa.</w:t>
      </w:r>
    </w:p>
    <w:p w:rsidR="00000000" w:rsidDel="00000000" w:rsidP="00000000" w:rsidRDefault="00000000" w:rsidRPr="00000000" w14:paraId="000000B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5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="392.72727272727275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d1d5d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d1d5d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d1d5d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d1d5d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